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Tegucigalpa M.D.C., xx de marzo de 2020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Señor (a)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XXXXXXXXXXXXXXXXXXX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(puesto de trabajo)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Señor(a) XXXXXX: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motivo del presente es para hacer de su conocimiento la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SUSPENSIÓN DEL CONTRATO INDIVIDUAL DE TRABAJO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lo une con la empresa, lo anterior derivado de la decisión gubernamental de suspender la labores del sector privado de conformidad a lo decretado en el articulo 2 del Acuerdo Ejecutivo PCM-021-2020 de fecha 15 de marzo de 2020.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Deseamos manifestarle que el interés de la empresa es conservar los puestos de trabajo y los salarios de los trabajadores, pero derivado de la decisión gubernamental, la cual tiene por interés preservar la salud y la vida de los hondureños, se ha producido una situación económica negativa por la falta de ingresos, no existiendo actualmente la oportunidad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continuar desarrollando nuestra actividad comercial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las condiciones que actualmente enfrenta la económica nacional, esto como consecuencia de la crisis económica y social que ha generado las medidas para la contención y propagación del virus COVID-19 a nivel nacional y mundial.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causa en la que se fundamenta la empresa para proceder con la suspensión del Contrato Individual de Trabajo es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“FUERZA MAYOR”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derivada de la acción imprevisible e inevitable que llevo a la suspensión y cancelación de las actividades continuas de la empresa, así como el cierre temporal de los centros de trabajo y las restricciones de movilización y circulación personal y en transporte público decretada en el PCM-021-2020.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Suspensión del Contrato Individual de Trabajo, es efectiva a partir de la fecha en la que se suspendieron temporalmente las labores, debiendo reincorporarse a sus labores una vez concluida la causa que dio origen a la suspensión laboral, para tales efectos se le notificara su reanudación de labores a través de correo electrónico u otro medio de comunicación.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de entender que la Suspensión del Contrato Individual de Trabajo conforme a los establecido en el articulo 99 del Código del Trabajo, no implica la terminación del mismo, ni extingue los derechos y obligaciones de las partes en cuanto al reintegro y continuidad del Contrato de Trabajo.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Son fundamento de la presente Suspensión del Contrato Individual de Trabajo los artículos 1, 19, 99, 100 numeral 2), 101 y 103 del Código del Trabajo.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Hacemos de su conocimiento que una vez finalizada la causa que le dio origen a la suspensión se presentara ante la Secretaría de Trabajo y Seguridad Social la justificación correspondiente con la evidencia que la empresa derivado de la suspensión decretada por el gobierno no pudo generar ingresos ordinarios provocando pérdidas y la imposibilidad de pagar salarios por los días no laborados.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Rogamos su comprensión a la presente y le reiteramos que la finalidad de la empresa es poder preservar todos los puestos de trabajos a pesar de la crisis que hoy estamos enfrentando todos los hondureños a causa del COVID-19 y que impide la normal ejecución de las actividades empresariales.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XXXXXXXXXXXXXX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Gerente General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CC. </w:t>
        <w:tab/>
        <w:t xml:space="preserve">Secretaria de Trabajo y Seguridad Social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COHEP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Archivo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